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41" w:rsidRDefault="00476841" w:rsidP="00476841">
      <w:pPr>
        <w:pStyle w:val="NormalWeb"/>
        <w:rPr>
          <w:rStyle w:val="Strong"/>
          <w:rFonts w:ascii="Verdana" w:hAnsi="Verdana"/>
          <w:sz w:val="20"/>
          <w:szCs w:val="20"/>
        </w:rPr>
      </w:pPr>
      <w:r>
        <w:rPr>
          <w:rStyle w:val="Strong"/>
          <w:rFonts w:ascii="Verdana" w:hAnsi="Verdana"/>
          <w:sz w:val="20"/>
          <w:szCs w:val="20"/>
        </w:rPr>
        <w:t>SKARLATINA</w:t>
      </w:r>
      <w:bookmarkStart w:id="0" w:name="_GoBack"/>
      <w:bookmarkEnd w:id="0"/>
    </w:p>
    <w:p w:rsidR="00476841" w:rsidRDefault="00476841" w:rsidP="00476841">
      <w:pPr>
        <w:pStyle w:val="NormalWeb"/>
        <w:rPr>
          <w:rFonts w:ascii="Verdana" w:hAnsi="Verdana"/>
          <w:sz w:val="20"/>
          <w:szCs w:val="20"/>
        </w:rPr>
      </w:pPr>
      <w:r>
        <w:rPr>
          <w:rStyle w:val="Strong"/>
          <w:rFonts w:ascii="Verdana" w:hAnsi="Verdana"/>
          <w:sz w:val="20"/>
          <w:szCs w:val="20"/>
        </w:rPr>
        <w:t>Skarlatinos požymiai</w:t>
      </w:r>
    </w:p>
    <w:p w:rsidR="00476841" w:rsidRDefault="00476841" w:rsidP="00476841">
      <w:pPr>
        <w:pStyle w:val="NormalWeb"/>
        <w:rPr>
          <w:rFonts w:ascii="Verdana" w:hAnsi="Verdana"/>
          <w:sz w:val="20"/>
          <w:szCs w:val="20"/>
        </w:rPr>
      </w:pPr>
      <w:r>
        <w:rPr>
          <w:rFonts w:ascii="Verdana" w:hAnsi="Verdana"/>
          <w:sz w:val="20"/>
          <w:szCs w:val="20"/>
        </w:rPr>
        <w:t xml:space="preserve">Skarlatinos inkubacinis periodas trunka 1–7 d., dažniausiai 2–3 d., kartais gali būti ilgesnis. Ligos pradžia ūmi, pasireiškianti karščiavimu (iki 39–40 °C), susirgusįjį krečia šaltis, jam skauda gerklę, sunku ryti, skauda pilvą, vemiama, padidėja kaklo limfmazgiai. Vėliau išberiama oda, pažeidžiama burnos gleivinė, liežuvis dėl raudonų bėrimų tampa panašus į braškę. Bėrimas atsiranda staiga, išberiamas beveik visas kūnas nuo krūtinės galūnių link, parausta veidas. Delnai, padai ir plotas apie burną (veido trikampis) lieka nepažeisti. Išberia didelius odos plotus (nugarą, krūtinę, šonus, juosmenį, galūnes), ypač stipriai galūnių lenkimo raukšles ir </w:t>
      </w:r>
      <w:proofErr w:type="spellStart"/>
      <w:r>
        <w:rPr>
          <w:rFonts w:ascii="Verdana" w:hAnsi="Verdana"/>
          <w:sz w:val="20"/>
          <w:szCs w:val="20"/>
        </w:rPr>
        <w:t>tarpvietę</w:t>
      </w:r>
      <w:proofErr w:type="spellEnd"/>
      <w:r>
        <w:rPr>
          <w:rFonts w:ascii="Verdana" w:hAnsi="Verdana"/>
          <w:sz w:val="20"/>
          <w:szCs w:val="20"/>
        </w:rPr>
        <w:t>. Oda būna sausa, karšta ir šiurkšti, o bėrimas išnyksta per 6–9 dienas. Antrąją ligos savaitę oda pradeda smulkiai šerpetoti (tai gali trukti iki keleto savaičių), ypač stipriai šerpetoja delnai ir padai.</w:t>
      </w:r>
    </w:p>
    <w:p w:rsidR="00476841" w:rsidRDefault="00476841" w:rsidP="00476841">
      <w:pPr>
        <w:pStyle w:val="NormalWeb"/>
        <w:rPr>
          <w:rFonts w:ascii="Verdana" w:hAnsi="Verdana"/>
          <w:sz w:val="20"/>
          <w:szCs w:val="20"/>
        </w:rPr>
      </w:pPr>
      <w:r>
        <w:rPr>
          <w:rStyle w:val="Strong"/>
          <w:rFonts w:ascii="Verdana" w:hAnsi="Verdana"/>
          <w:sz w:val="20"/>
          <w:szCs w:val="20"/>
        </w:rPr>
        <w:t>Infekcijos perdavimo būdai.</w:t>
      </w:r>
      <w:r>
        <w:rPr>
          <w:rFonts w:ascii="Verdana" w:hAnsi="Verdana"/>
          <w:sz w:val="20"/>
          <w:szCs w:val="20"/>
        </w:rPr>
        <w:br/>
        <w:t xml:space="preserve">Pagrindiniai sukėlėjo perdavimo būdai yra per orą su lašeliais nuo kalbančio, kosinčio ar čiaudinčio infekuoto žmogaus, sąlyčio būdu su išskyromis iš nosies, su </w:t>
      </w:r>
      <w:proofErr w:type="spellStart"/>
      <w:r>
        <w:rPr>
          <w:rFonts w:ascii="Verdana" w:hAnsi="Verdana"/>
          <w:sz w:val="20"/>
          <w:szCs w:val="20"/>
        </w:rPr>
        <w:t>pūlinėliais</w:t>
      </w:r>
      <w:proofErr w:type="spellEnd"/>
      <w:r>
        <w:rPr>
          <w:rFonts w:ascii="Verdana" w:hAnsi="Verdana"/>
          <w:sz w:val="20"/>
          <w:szCs w:val="20"/>
        </w:rPr>
        <w:t xml:space="preserve"> pažeista oda.</w:t>
      </w:r>
      <w:r>
        <w:rPr>
          <w:rFonts w:ascii="Verdana" w:hAnsi="Verdana"/>
          <w:sz w:val="20"/>
          <w:szCs w:val="20"/>
        </w:rPr>
        <w:br/>
        <w:t> </w:t>
      </w:r>
      <w:r>
        <w:rPr>
          <w:rFonts w:ascii="Verdana" w:hAnsi="Verdana"/>
          <w:sz w:val="20"/>
          <w:szCs w:val="20"/>
        </w:rPr>
        <w:br/>
      </w:r>
      <w:r>
        <w:rPr>
          <w:rStyle w:val="Strong"/>
          <w:rFonts w:ascii="Verdana" w:hAnsi="Verdana"/>
          <w:sz w:val="20"/>
          <w:szCs w:val="20"/>
        </w:rPr>
        <w:t>Inkubacinis laikotarpis</w:t>
      </w:r>
      <w:r>
        <w:rPr>
          <w:rFonts w:ascii="Verdana" w:hAnsi="Verdana"/>
          <w:sz w:val="20"/>
          <w:szCs w:val="20"/>
        </w:rPr>
        <w:br/>
        <w:t>Inkubacinis laikotarpis dažniausiai trunka 1-6 d.</w:t>
      </w:r>
      <w:r>
        <w:rPr>
          <w:rFonts w:ascii="Verdana" w:hAnsi="Verdana"/>
          <w:sz w:val="20"/>
          <w:szCs w:val="20"/>
        </w:rPr>
        <w:br/>
        <w:t> </w:t>
      </w:r>
      <w:r>
        <w:rPr>
          <w:rFonts w:ascii="Verdana" w:hAnsi="Verdana"/>
          <w:sz w:val="20"/>
          <w:szCs w:val="20"/>
        </w:rPr>
        <w:br/>
      </w:r>
      <w:r>
        <w:rPr>
          <w:rStyle w:val="Strong"/>
          <w:rFonts w:ascii="Verdana" w:hAnsi="Verdana"/>
          <w:sz w:val="20"/>
          <w:szCs w:val="20"/>
        </w:rPr>
        <w:t>Užkrečiamumas</w:t>
      </w:r>
      <w:r>
        <w:rPr>
          <w:rFonts w:ascii="Verdana" w:hAnsi="Verdana"/>
          <w:sz w:val="20"/>
          <w:szCs w:val="20"/>
        </w:rPr>
        <w:br/>
        <w:t>Negydomas pacientas, sergantis skarlatina, kitus gali užkrėsti 2-3 sav. Jei vartojami antibiotikai, užkrečiamasis laikotarpis sumažėja iki 24 val. </w:t>
      </w:r>
    </w:p>
    <w:p w:rsidR="00476841" w:rsidRDefault="00476841" w:rsidP="00476841">
      <w:pPr>
        <w:pStyle w:val="NormalWeb"/>
        <w:rPr>
          <w:rFonts w:ascii="Verdana" w:hAnsi="Verdana"/>
          <w:sz w:val="20"/>
          <w:szCs w:val="20"/>
        </w:rPr>
      </w:pPr>
      <w:r>
        <w:rPr>
          <w:rStyle w:val="Strong"/>
          <w:rFonts w:ascii="Verdana" w:hAnsi="Verdana"/>
          <w:sz w:val="20"/>
          <w:szCs w:val="20"/>
        </w:rPr>
        <w:t>Gydymo principai</w:t>
      </w:r>
      <w:r>
        <w:rPr>
          <w:rFonts w:ascii="Verdana" w:hAnsi="Verdana"/>
          <w:sz w:val="20"/>
          <w:szCs w:val="20"/>
        </w:rPr>
        <w:br/>
        <w:t xml:space="preserve">Susirgus rekomenduojama kreiptis pas šeimos gydytoją, kuris paskirs tinkamą gydymą. Paprastai  </w:t>
      </w:r>
      <w:proofErr w:type="spellStart"/>
      <w:r>
        <w:rPr>
          <w:rFonts w:ascii="Verdana" w:hAnsi="Verdana"/>
          <w:sz w:val="20"/>
          <w:szCs w:val="20"/>
        </w:rPr>
        <w:t>streptokokinė</w:t>
      </w:r>
      <w:proofErr w:type="spellEnd"/>
      <w:r>
        <w:rPr>
          <w:rFonts w:ascii="Verdana" w:hAnsi="Verdana"/>
          <w:sz w:val="20"/>
          <w:szCs w:val="20"/>
        </w:rPr>
        <w:t xml:space="preserve"> infekcija gydoma antibiotikais. </w:t>
      </w:r>
    </w:p>
    <w:p w:rsidR="00476841" w:rsidRDefault="00476841" w:rsidP="00476841">
      <w:pPr>
        <w:pStyle w:val="NormalWeb"/>
        <w:rPr>
          <w:rFonts w:ascii="Verdana" w:hAnsi="Verdana"/>
          <w:sz w:val="20"/>
          <w:szCs w:val="20"/>
        </w:rPr>
      </w:pPr>
    </w:p>
    <w:p w:rsidR="00476841" w:rsidRDefault="00476841" w:rsidP="00476841">
      <w:pPr>
        <w:pStyle w:val="NormalWeb"/>
        <w:rPr>
          <w:rFonts w:ascii="Verdana" w:hAnsi="Verdana"/>
          <w:sz w:val="20"/>
          <w:szCs w:val="20"/>
        </w:rPr>
      </w:pPr>
      <w:r>
        <w:rPr>
          <w:rStyle w:val="Strong"/>
          <w:rFonts w:ascii="Verdana" w:hAnsi="Verdana"/>
          <w:sz w:val="20"/>
          <w:szCs w:val="20"/>
        </w:rPr>
        <w:t>Kaip sumažinti riziką vaikų ugdymo įstaigoje?</w:t>
      </w:r>
    </w:p>
    <w:p w:rsidR="00476841" w:rsidRDefault="00476841" w:rsidP="00476841">
      <w:pPr>
        <w:pStyle w:val="NormalWeb"/>
        <w:rPr>
          <w:rFonts w:ascii="Verdana" w:hAnsi="Verdana"/>
          <w:sz w:val="20"/>
          <w:szCs w:val="20"/>
        </w:rPr>
      </w:pPr>
      <w:r>
        <w:rPr>
          <w:rFonts w:ascii="Verdana" w:hAnsi="Verdana"/>
          <w:sz w:val="20"/>
          <w:szCs w:val="20"/>
        </w:rPr>
        <w:t>Jeigu skarlatina suserga vaikų darželį lankantis vaikas, rekomenduojama:</w:t>
      </w:r>
    </w:p>
    <w:p w:rsidR="00476841" w:rsidRDefault="00476841" w:rsidP="00476841">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personalui ir tėvams stebėti kitų vaikų savijautą 7 dienas po sąlyčio su ligoniu;</w:t>
      </w:r>
    </w:p>
    <w:p w:rsidR="00476841" w:rsidRDefault="00476841" w:rsidP="00476841">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kruopščiai plauti rankas – tiek vaikams, tiek darbuotojams;</w:t>
      </w:r>
    </w:p>
    <w:p w:rsidR="00476841" w:rsidRDefault="00476841" w:rsidP="00476841">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laikytis kosėjimo / čiaudėjimo etiketo;</w:t>
      </w:r>
    </w:p>
    <w:p w:rsidR="00476841" w:rsidRDefault="00476841" w:rsidP="00476841">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dažnai (3–4 kartus per dieną) vėdinti patalpas;</w:t>
      </w:r>
    </w:p>
    <w:p w:rsidR="00476841" w:rsidRDefault="00476841" w:rsidP="00476841">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kasdien drėgnu būdu valyti patalpas, baldus, įrenginius</w:t>
      </w:r>
    </w:p>
    <w:p w:rsidR="00476841" w:rsidRDefault="00476841" w:rsidP="00476841">
      <w:pPr>
        <w:pStyle w:val="NormalWeb"/>
        <w:rPr>
          <w:rFonts w:ascii="Verdana" w:hAnsi="Verdana"/>
          <w:sz w:val="20"/>
          <w:szCs w:val="20"/>
        </w:rPr>
      </w:pPr>
    </w:p>
    <w:p w:rsidR="00476841" w:rsidRDefault="00476841" w:rsidP="00476841">
      <w:pPr>
        <w:pStyle w:val="NormalWeb"/>
        <w:rPr>
          <w:rFonts w:ascii="Verdana" w:hAnsi="Verdana"/>
          <w:sz w:val="20"/>
          <w:szCs w:val="20"/>
        </w:rPr>
      </w:pPr>
      <w:r>
        <w:rPr>
          <w:rFonts w:ascii="Verdana" w:hAnsi="Verdana"/>
          <w:sz w:val="20"/>
          <w:szCs w:val="20"/>
        </w:rPr>
        <w:t>Sergančiam vaikui patariama išskirti atskirus indus ir juos laikyti atskirai nuo kitų šeimos narių naudojamų įrankių.</w:t>
      </w:r>
      <w:r>
        <w:rPr>
          <w:rFonts w:ascii="Verdana" w:hAnsi="Verdana"/>
          <w:sz w:val="20"/>
          <w:szCs w:val="20"/>
        </w:rPr>
        <w:br/>
        <w:t> </w:t>
      </w:r>
      <w:r>
        <w:rPr>
          <w:rFonts w:ascii="Verdana" w:hAnsi="Verdana"/>
          <w:sz w:val="20"/>
          <w:szCs w:val="20"/>
        </w:rPr>
        <w:br/>
        <w:t>Jei kuris šeimos narys serga skarlatina ar kitomis infekcinėmis ligomis, reikia dažnai vėdinti patalpas ir saugoti vaikus nuo artimo kontakto su sergančiuoju.</w:t>
      </w:r>
    </w:p>
    <w:p w:rsidR="00476841" w:rsidRDefault="00476841" w:rsidP="00476841">
      <w:pPr>
        <w:pStyle w:val="NormalWeb"/>
        <w:rPr>
          <w:rFonts w:ascii="Verdana" w:hAnsi="Verdana"/>
          <w:sz w:val="20"/>
          <w:szCs w:val="20"/>
        </w:rPr>
      </w:pPr>
      <w:r>
        <w:rPr>
          <w:rFonts w:ascii="Verdana" w:hAnsi="Verdana"/>
          <w:sz w:val="20"/>
          <w:szCs w:val="20"/>
        </w:rPr>
        <w:br/>
        <w:t>Vaikai, susirgę skarlatina, neturėtų lankyti ugdymo įstaigos mažiausiai 24 valandas po pradėto gydymo antibiotikais.</w:t>
      </w:r>
    </w:p>
    <w:p w:rsidR="00476841" w:rsidRDefault="00476841" w:rsidP="00476841">
      <w:pPr>
        <w:pStyle w:val="NormalWeb"/>
        <w:rPr>
          <w:rFonts w:ascii="Verdana" w:hAnsi="Verdana"/>
          <w:sz w:val="20"/>
          <w:szCs w:val="20"/>
        </w:rPr>
      </w:pPr>
      <w:r>
        <w:rPr>
          <w:rFonts w:ascii="Verdana" w:hAnsi="Verdana"/>
          <w:sz w:val="20"/>
          <w:szCs w:val="20"/>
        </w:rPr>
        <w:lastRenderedPageBreak/>
        <w:t> </w:t>
      </w:r>
      <w:r>
        <w:rPr>
          <w:rFonts w:ascii="Verdana" w:hAnsi="Verdana"/>
          <w:sz w:val="20"/>
          <w:szCs w:val="20"/>
        </w:rPr>
        <w:br/>
      </w:r>
      <w:r>
        <w:rPr>
          <w:rStyle w:val="Strong"/>
          <w:rFonts w:ascii="Verdana" w:hAnsi="Verdana"/>
          <w:sz w:val="20"/>
          <w:szCs w:val="20"/>
        </w:rPr>
        <w:t>Aplinkos valymas ir dezinfekcija</w:t>
      </w:r>
      <w:r>
        <w:rPr>
          <w:rFonts w:ascii="Verdana" w:hAnsi="Verdana"/>
          <w:sz w:val="20"/>
          <w:szCs w:val="20"/>
        </w:rPr>
        <w:br/>
        <w:t xml:space="preserve">Aplinkai valyti ir dezinfekuoti naudojamos šiluminės (karštas vanduo) ir cheminės priemonės (buitinės valymo arba dezinfekuojančios valymo priemonės). Valyti ir dezinfekuoti galima šiais būdais: virinant, skalbiant, plaunant, šluostant. Valgymo indams, patalpoms valyti / dezinfekuoti galima naudoti buitines priemones, pvz., šiltus muilo, geriamosios arba </w:t>
      </w:r>
      <w:proofErr w:type="spellStart"/>
      <w:r>
        <w:rPr>
          <w:rFonts w:ascii="Verdana" w:hAnsi="Verdana"/>
          <w:sz w:val="20"/>
          <w:szCs w:val="20"/>
        </w:rPr>
        <w:t>kalcinuotos</w:t>
      </w:r>
      <w:proofErr w:type="spellEnd"/>
      <w:r>
        <w:rPr>
          <w:rFonts w:ascii="Verdana" w:hAnsi="Verdana"/>
          <w:sz w:val="20"/>
          <w:szCs w:val="20"/>
        </w:rPr>
        <w:t xml:space="preserve"> sodos (20 g 1 litrui vandens) tirpalus arba dezinfekuojančias specialias indų, patalpų valymo arba dezinfekuojančias valymo priemones.</w:t>
      </w:r>
    </w:p>
    <w:p w:rsidR="00EC0240" w:rsidRDefault="00EC0240"/>
    <w:sectPr w:rsidR="00EC024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72E4"/>
    <w:multiLevelType w:val="multilevel"/>
    <w:tmpl w:val="C4E04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41"/>
    <w:rsid w:val="00476841"/>
    <w:rsid w:val="00EC02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DD1E"/>
  <w15:chartTrackingRefBased/>
  <w15:docId w15:val="{508ABD13-65C0-492E-9902-5D20FB88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41"/>
    <w:pPr>
      <w:spacing w:after="0" w:line="240" w:lineRule="auto"/>
    </w:pPr>
    <w:rPr>
      <w:rFonts w:ascii="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841"/>
    <w:pPr>
      <w:spacing w:before="100" w:beforeAutospacing="1" w:after="100" w:afterAutospacing="1"/>
    </w:pPr>
  </w:style>
  <w:style w:type="character" w:styleId="Strong">
    <w:name w:val="Strong"/>
    <w:basedOn w:val="DefaultParagraphFont"/>
    <w:uiPriority w:val="22"/>
    <w:qFormat/>
    <w:rsid w:val="00476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1822</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Coliuke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Birutė</cp:lastModifiedBy>
  <cp:revision>1</cp:revision>
  <dcterms:created xsi:type="dcterms:W3CDTF">2022-06-15T07:06:00Z</dcterms:created>
  <dcterms:modified xsi:type="dcterms:W3CDTF">2022-06-15T07:06:00Z</dcterms:modified>
</cp:coreProperties>
</file>