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D" w:rsidRPr="00CD3AED" w:rsidRDefault="00DB55F1" w:rsidP="00CD3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</w:t>
      </w:r>
      <w:proofErr w:type="spellStart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Ką</w:t>
      </w:r>
      <w:proofErr w:type="spellEnd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reikia</w:t>
      </w:r>
      <w:proofErr w:type="spellEnd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žinoti</w:t>
      </w:r>
      <w:proofErr w:type="spellEnd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apie</w:t>
      </w:r>
      <w:proofErr w:type="spellEnd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koronavirusą</w:t>
      </w:r>
      <w:proofErr w:type="spellEnd"/>
      <w:r w:rsidR="002230F8" w:rsidRPr="00CD3A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?</w:t>
      </w:r>
      <w:r w:rsidR="009E39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22D2C" w:rsidRDefault="00922D2C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68534C" wp14:editId="34BF16DE">
            <wp:extent cx="2617437" cy="1371600"/>
            <wp:effectExtent l="0" t="0" r="0" b="0"/>
            <wp:docPr id="9" name="Paveikslėlis 9" descr="infa.lt | koronaviru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a.lt | koronavirus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27" cy="13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58" w:rsidRPr="009E3958" w:rsidRDefault="00DB55F1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Kaip</w:t>
      </w:r>
      <w:proofErr w:type="spellEnd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žmogus</w:t>
      </w:r>
      <w:proofErr w:type="spellEnd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gali</w:t>
      </w:r>
      <w:proofErr w:type="spellEnd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užsikrėsti</w:t>
      </w:r>
      <w:proofErr w:type="spellEnd"/>
      <w:r w:rsidR="009E3958"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COVID-19?</w:t>
      </w:r>
    </w:p>
    <w:p w:rsidR="002230F8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Tam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tikri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koronavirusai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perduodami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žmogaus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žmogui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dažniausiai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artimo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sąlyčio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sergančiuoju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koronavirusine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infekcija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metu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pavyzdžiui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aplinkoje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gydymo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7AFD" w:rsidRPr="00DB55F1">
        <w:rPr>
          <w:rFonts w:ascii="Times New Roman" w:eastAsia="Times New Roman" w:hAnsi="Times New Roman" w:cs="Times New Roman"/>
          <w:sz w:val="28"/>
          <w:szCs w:val="28"/>
        </w:rPr>
        <w:t>įstaigoje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plinta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orą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kvėpavimo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sekretų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lašeliais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kuriuos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išskiria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į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aplinką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čiaudėdami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kosėdami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iškvėpdami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0F8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Inkubacinis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laikotarpis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(t. y.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laikotarpis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užsikrėtimo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atsiradimo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dienų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Nors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dažniausiai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būna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užkrečiami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tuomet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kai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pasireiškia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įtariama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kai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kurie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gali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perduoti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atsiradimo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AFD" w:rsidRPr="009E3958" w:rsidRDefault="00377AFD" w:rsidP="00377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Kaip</w:t>
      </w:r>
      <w:proofErr w:type="spellEnd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virusas</w:t>
      </w:r>
      <w:proofErr w:type="spellEnd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>plinta</w:t>
      </w:r>
      <w:proofErr w:type="spellEnd"/>
      <w:r w:rsidRPr="009E3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:rsidR="00377AFD" w:rsidRPr="00DB55F1" w:rsidRDefault="00377AFD" w:rsidP="00377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Pagrindinis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plitimo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kelias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oro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lašelinis</w:t>
      </w:r>
      <w:proofErr w:type="spellEnd"/>
    </w:p>
    <w:p w:rsidR="00377AFD" w:rsidRPr="00DB55F1" w:rsidRDefault="00377AFD" w:rsidP="00377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Pats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efektyviausias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perdavimo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kelias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kai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atsiranda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čiaudulys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gerklės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skausmas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išskyros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nosiaryklės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bet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jeigu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nėra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jeigu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nemažas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atstumas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mažiau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pavojingas</w:t>
        </w:r>
        <w:proofErr w:type="spellEnd"/>
      </w:hyperlink>
    </w:p>
    <w:p w:rsidR="00377AFD" w:rsidRPr="00DB55F1" w:rsidRDefault="00377AFD" w:rsidP="00377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bendraujate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kosinčiu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žmogumi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naudokite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kaukes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B55F1">
        <w:rPr>
          <w:rFonts w:ascii="Times New Roman" w:eastAsia="Times New Roman" w:hAnsi="Times New Roman" w:cs="Times New Roman"/>
          <w:sz w:val="28"/>
          <w:szCs w:val="28"/>
        </w:rPr>
        <w:t>ją</w:t>
      </w:r>
      <w:proofErr w:type="spellEnd"/>
      <w:proofErr w:type="gram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turėtų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dėvėti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tiek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kosintis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tiek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jūs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Taip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labai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stipriai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sumažinate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užsikrėtimo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riziką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užsikrėsite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į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organizmą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pateks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kur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mažiau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taip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didins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švelnesnę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prasirgimo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riziką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AFD" w:rsidRPr="00DB55F1" w:rsidRDefault="00377AFD" w:rsidP="00377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B55F1">
        <w:rPr>
          <w:rFonts w:ascii="Times New Roman" w:eastAsia="Times New Roman" w:hAnsi="Times New Roman" w:cs="Times New Roman"/>
          <w:sz w:val="28"/>
          <w:szCs w:val="28"/>
        </w:rPr>
        <w:t>koronavirusas</w:t>
      </w:r>
      <w:proofErr w:type="spellEnd"/>
      <w:proofErr w:type="gram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perduodamas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tik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kosėjant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bet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randamas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sergančiųjų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seilėse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išmatose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šlapime</w:t>
        </w:r>
        <w:proofErr w:type="spellEnd"/>
      </w:hyperlink>
      <w:r w:rsidRPr="00DB55F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7AFD" w:rsidRPr="00DB55F1" w:rsidRDefault="00377AFD" w:rsidP="00377A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Kiek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laiko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organizme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išbūna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virusas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377AFD" w:rsidRPr="00DB55F1" w:rsidRDefault="00377AFD" w:rsidP="00377AF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Šis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mūsų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kūnuose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gali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išbūti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dvi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savaites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ir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nesukelti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jokių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simptomų</w:t>
        </w:r>
        <w:proofErr w:type="spellEnd"/>
      </w:hyperlink>
      <w:r w:rsidRPr="00DB55F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jokių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problemų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tačiau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pačiu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šias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dvi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savaites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užkrėtinėti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aplinką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kitus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žmones</w:t>
      </w:r>
      <w:proofErr w:type="spellEnd"/>
    </w:p>
    <w:p w:rsidR="00377AFD" w:rsidRPr="00DB55F1" w:rsidRDefault="00377AFD" w:rsidP="00377AF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Net </w:t>
      </w:r>
      <w:hyperlink r:id="rId9" w:tgtFrame="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praėjus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13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dienų</w:t>
        </w:r>
        <w:proofErr w:type="spellEnd"/>
      </w:hyperlink>
      <w:r w:rsidRPr="00DB55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DB55F1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išleidimo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ligoninės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sirgusių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vaikų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išmatose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galima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aptikti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virusą</w:t>
      </w:r>
      <w:proofErr w:type="spellEnd"/>
    </w:p>
    <w:p w:rsidR="00377AFD" w:rsidRPr="00DB55F1" w:rsidRDefault="00377AFD" w:rsidP="00377AF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kurie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išrašomi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ligoninės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jie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dar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gali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būti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pavojingi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aplinkiniams</w:t>
        </w:r>
        <w:proofErr w:type="spellEnd"/>
      </w:hyperlink>
    </w:p>
    <w:p w:rsidR="00377AFD" w:rsidRPr="00DB55F1" w:rsidRDefault="00377AFD" w:rsidP="002230F8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koronavirusas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žmogaus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organizme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naujausiais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duomenimis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gali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išlikti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iki</w:t>
        </w:r>
        <w:proofErr w:type="spellEnd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37 </w:t>
        </w:r>
        <w:proofErr w:type="spellStart"/>
        <w:r w:rsidRPr="00DB55F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parų</w:t>
        </w:r>
        <w:proofErr w:type="spellEnd"/>
      </w:hyperlink>
    </w:p>
    <w:p w:rsidR="002230F8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Kokie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simptomai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pasireiškia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žmonėms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užsikrėtus</w:t>
      </w:r>
      <w:proofErr w:type="spellEnd"/>
      <w:r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COVID-19?</w:t>
      </w:r>
    </w:p>
    <w:p w:rsidR="00F014BF" w:rsidRPr="00DB55F1" w:rsidRDefault="002230F8" w:rsidP="00F0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panašūs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į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gripą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karščiavimas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dusulys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kiti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kvėpavimo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sutrikimai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raumenų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skausmai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nuovargis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skonio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pojūčio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uoslės</w:t>
      </w:r>
      <w:proofErr w:type="spell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praradimas</w:t>
      </w:r>
      <w:proofErr w:type="gramStart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,viduriavimas</w:t>
      </w:r>
      <w:proofErr w:type="spellEnd"/>
      <w:proofErr w:type="gramEnd"/>
      <w:r w:rsidR="00F014BF"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F3B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Sunkesniais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atvejais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sukelia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plaučių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uždegimą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sepsį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septinį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šoką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inkstų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nepakankamumą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mirtį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AED" w:rsidRDefault="00CD3AED" w:rsidP="00CD3AED">
      <w:pPr>
        <w:tabs>
          <w:tab w:val="left" w:pos="4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952625" cy="1464469"/>
            <wp:effectExtent l="0" t="0" r="0" b="2540"/>
            <wp:wrapTight wrapText="bothSides">
              <wp:wrapPolygon edited="0">
                <wp:start x="0" y="0"/>
                <wp:lineTo x="0" y="21356"/>
                <wp:lineTo x="21284" y="21356"/>
                <wp:lineTo x="21284" y="0"/>
                <wp:lineTo x="0" y="0"/>
              </wp:wrapPolygon>
            </wp:wrapTight>
            <wp:docPr id="5" name="Paveikslėlis 5" descr="Tyrimas: koronavirusas ant lygių paviršių išlieka ilgai | KaunoDien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rimas: koronavirusas ant lygių paviršių išlieka ilgai | KaunoDiena.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230F8" w:rsidRPr="00DB55F1" w:rsidRDefault="00CD3AED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Svarbiausia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profilaktinė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priemonė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rankų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plovimas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Kaip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tą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daryti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taisyklingai</w:t>
      </w:r>
      <w:proofErr w:type="spellEnd"/>
      <w:r w:rsidR="002230F8" w:rsidRPr="00DB55F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2230F8"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0F8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plovimas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svarbiausia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profilaktinė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priemonė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norint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išvengti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susirgimo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reikėtų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plauti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dažnai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kruopščiai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vandeniu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muilu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bent 20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sekundžių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0F8" w:rsidRPr="00DB55F1" w:rsidRDefault="002230F8" w:rsidP="0022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muilo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vandens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nėra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taip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pat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galima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naudoti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alkoholio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pagrindu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pagamintą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antiseptiką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mažiau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kaip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60%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alkoholio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į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organizmą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gali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patekti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akis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nosį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burną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todėl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nerekomenduojama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liesti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veidą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nenuplautomis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rankomis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24" w:rsidRPr="00DB55F1" w:rsidRDefault="00AD091A" w:rsidP="004E4824">
      <w:pPr>
        <w:pStyle w:val="Antrat3"/>
        <w:rPr>
          <w:sz w:val="28"/>
          <w:szCs w:val="28"/>
        </w:rPr>
      </w:pPr>
      <w:r w:rsidRPr="00DB55F1">
        <w:rPr>
          <w:color w:val="000000"/>
          <w:sz w:val="28"/>
          <w:szCs w:val="28"/>
        </w:rPr>
        <w:br/>
      </w:r>
      <w:proofErr w:type="spellStart"/>
      <w:r w:rsidR="004E4824" w:rsidRPr="00DB55F1">
        <w:rPr>
          <w:sz w:val="28"/>
          <w:szCs w:val="28"/>
        </w:rPr>
        <w:t>Kaip</w:t>
      </w:r>
      <w:proofErr w:type="spellEnd"/>
      <w:r w:rsidR="004E4824" w:rsidRPr="00DB55F1">
        <w:rPr>
          <w:sz w:val="28"/>
          <w:szCs w:val="28"/>
        </w:rPr>
        <w:t xml:space="preserve"> </w:t>
      </w:r>
      <w:proofErr w:type="spellStart"/>
      <w:r w:rsidR="004E4824" w:rsidRPr="00DB55F1">
        <w:rPr>
          <w:sz w:val="28"/>
          <w:szCs w:val="28"/>
        </w:rPr>
        <w:t>apsisaugoti</w:t>
      </w:r>
      <w:proofErr w:type="spellEnd"/>
      <w:r w:rsidR="004E4824" w:rsidRPr="00DB55F1">
        <w:rPr>
          <w:sz w:val="28"/>
          <w:szCs w:val="28"/>
        </w:rPr>
        <w:t xml:space="preserve"> </w:t>
      </w:r>
      <w:proofErr w:type="spellStart"/>
      <w:r w:rsidR="004E4824" w:rsidRPr="00DB55F1">
        <w:rPr>
          <w:sz w:val="28"/>
          <w:szCs w:val="28"/>
        </w:rPr>
        <w:t>nuo</w:t>
      </w:r>
      <w:proofErr w:type="spellEnd"/>
      <w:r w:rsidR="004E4824" w:rsidRPr="00DB55F1">
        <w:rPr>
          <w:sz w:val="28"/>
          <w:szCs w:val="28"/>
        </w:rPr>
        <w:t xml:space="preserve"> </w:t>
      </w:r>
      <w:proofErr w:type="spellStart"/>
      <w:r w:rsidR="004E4824" w:rsidRPr="00DB55F1">
        <w:rPr>
          <w:sz w:val="28"/>
          <w:szCs w:val="28"/>
        </w:rPr>
        <w:t xml:space="preserve">viruso? </w:t>
      </w:r>
      <w:proofErr w:type="spellEnd"/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Pasiskiepykite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gripo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gripas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niekur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nedingo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susirgsite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gripo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imuninė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sistema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bus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nusilpusi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idėja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rizika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papildomai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susirgti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koronovirusu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Kosėdami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čiaudėdami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prisidenkite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alkūnės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linkiu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Dažnai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plaukitės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muilu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vandeniu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 „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Kruopštus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plovimas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visada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geriau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alkoholinį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valiklį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bet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kokio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atveju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tgtFrame="blank" w:history="1"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Rankų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trynimas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,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muilo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paviršiaus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aktyvumo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medžiagos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ir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tekantis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vanduo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padės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nuplauti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virusus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nuo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rankų</w:t>
        </w:r>
        <w:proofErr w:type="spellEnd"/>
      </w:hyperlink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,“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degtinė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dezinfekcijai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netiks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joje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alkoholio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būna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procentų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efektyviai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kovotų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užkratu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jo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būti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blank" w:history="1"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bent 60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procentų</w:t>
        </w:r>
        <w:proofErr w:type="spellEnd"/>
      </w:hyperlink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Dažnai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blank" w:history="1"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valykite</w:t>
        </w:r>
        <w:proofErr w:type="spellEnd"/>
      </w:hyperlink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namus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biurą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ypač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durų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rankenas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palanges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grindis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vonią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tualetą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visus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5F1">
        <w:rPr>
          <w:rFonts w:ascii="Times New Roman" w:eastAsia="Times New Roman" w:hAnsi="Times New Roman" w:cs="Times New Roman"/>
          <w:sz w:val="28"/>
          <w:szCs w:val="28"/>
        </w:rPr>
        <w:t>indus</w:t>
      </w:r>
      <w:proofErr w:type="spellEnd"/>
      <w:proofErr w:type="gram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prie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kurių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liečiasi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Net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niekas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namiškių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aiškiai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neserga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valykite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viską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pradžioje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ligos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forma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nematoma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valymas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mažina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kiekius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Venkite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liesti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veidą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824" w:rsidRPr="00DB55F1" w:rsidRDefault="004E4824" w:rsidP="004E4824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Laikykitės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atokiau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kosinčių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čiaudinčių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aplinkinių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Pats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efektyviausias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perdavimo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kelias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kai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atsiranda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kosulys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čiaudulys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gerklės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skausmas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išskyros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nosiaryklės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bet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jeigu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nėra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simptomų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jeigu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nemažas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atstumas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žmogus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yra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blank" w:history="1"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mažiau</w:t>
        </w:r>
        <w:proofErr w:type="spellEnd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B55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pavojingas</w:t>
        </w:r>
        <w:proofErr w:type="spellEnd"/>
      </w:hyperlink>
    </w:p>
    <w:p w:rsidR="002230F8" w:rsidRPr="00DB55F1" w:rsidRDefault="004E4824" w:rsidP="00014A9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Jei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esate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sveiki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protingai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elkitės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kaukėmis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Chirurginės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kaukės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gerai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neapsaugo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užkratą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pernešančių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dalelių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tačiau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sukelia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padidintą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saugumo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pojūtį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ilgai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dėvint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gali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tapti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susirgimų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priežastimi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Tačiau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turint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kontaktų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sergančiais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kaukė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gerokai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sumažina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užsikrėtimo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riziką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B55F1">
        <w:rPr>
          <w:rFonts w:ascii="Times New Roman" w:eastAsia="Times New Roman" w:hAnsi="Times New Roman" w:cs="Times New Roman"/>
          <w:sz w:val="28"/>
          <w:szCs w:val="28"/>
        </w:rPr>
        <w:t>dalis</w:t>
      </w:r>
      <w:proofErr w:type="spellEnd"/>
      <w:proofErr w:type="gram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lašelių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nusėda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 ant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kaukės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įkvepiama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tik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maža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dalelė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viruso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5F1">
        <w:rPr>
          <w:rFonts w:ascii="Times New Roman" w:eastAsia="Times New Roman" w:hAnsi="Times New Roman" w:cs="Times New Roman"/>
          <w:sz w:val="28"/>
          <w:szCs w:val="28"/>
        </w:rPr>
        <w:t>užkrato</w:t>
      </w:r>
      <w:proofErr w:type="spellEnd"/>
      <w:r w:rsidRPr="00DB55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3AED" w:rsidRDefault="00922D2C" w:rsidP="00922D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-635</wp:posOffset>
            </wp:positionV>
            <wp:extent cx="236220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426" y="21391"/>
                <wp:lineTo x="21426" y="0"/>
                <wp:lineTo x="0" y="0"/>
              </wp:wrapPolygon>
            </wp:wrapTight>
            <wp:docPr id="8" name="Paveikslėlis 8" descr="Koronaviruso testai: kuo jie skiriasi, kam ir kada juos atlikti -  Koronaviruso testai: kuo jie skiriasi, kam ir kada juos atli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onaviruso testai: kuo jie skiriasi, kam ir kada juos atlikti -  Koronaviruso testai: kuo jie skiriasi, kam ir kada juos atlik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622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C13" w:rsidRDefault="00922D2C" w:rsidP="00CD3AED">
      <w:pPr>
        <w:tabs>
          <w:tab w:val="left" w:pos="1920"/>
        </w:tabs>
        <w:rPr>
          <w:sz w:val="28"/>
          <w:szCs w:val="28"/>
        </w:rPr>
      </w:pPr>
      <w:r w:rsidRPr="001A70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Saugokime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vieni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kitus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Venkime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nebūtinų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kontaktų</w:t>
      </w:r>
      <w:proofErr w:type="spellEnd"/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“.</w:t>
      </w:r>
      <w:r w:rsidRPr="001A709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br/>
      </w:r>
      <w:r w:rsidR="00CD3AED">
        <w:rPr>
          <w:sz w:val="28"/>
          <w:szCs w:val="28"/>
        </w:rPr>
        <w:tab/>
      </w:r>
    </w:p>
    <w:p w:rsidR="003C1C13" w:rsidRPr="003C1C13" w:rsidRDefault="003C1C13" w:rsidP="003C1C13">
      <w:pPr>
        <w:rPr>
          <w:sz w:val="28"/>
          <w:szCs w:val="28"/>
        </w:rPr>
      </w:pPr>
    </w:p>
    <w:p w:rsidR="003C1C13" w:rsidRDefault="003C1C13" w:rsidP="003C1C13">
      <w:pPr>
        <w:rPr>
          <w:sz w:val="28"/>
          <w:szCs w:val="28"/>
        </w:rPr>
      </w:pPr>
    </w:p>
    <w:p w:rsidR="003C1C13" w:rsidRPr="003C1C13" w:rsidRDefault="003C1C13" w:rsidP="003C1C1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</w:t>
      </w:r>
      <w:bookmarkStart w:id="0" w:name="_GoBack"/>
      <w:bookmarkEnd w:id="0"/>
      <w:proofErr w:type="spellStart"/>
      <w:r w:rsidRPr="003C1C13">
        <w:rPr>
          <w:rFonts w:ascii="Times New Roman" w:eastAsia="Times New Roman" w:hAnsi="Times New Roman" w:cs="Times New Roman"/>
          <w:sz w:val="24"/>
          <w:szCs w:val="24"/>
        </w:rPr>
        <w:t>Parengė</w:t>
      </w:r>
      <w:proofErr w:type="spellEnd"/>
      <w:r w:rsidRPr="003C1C13">
        <w:rPr>
          <w:rFonts w:ascii="Times New Roman" w:eastAsia="Times New Roman" w:hAnsi="Times New Roman" w:cs="Times New Roman"/>
          <w:sz w:val="24"/>
          <w:szCs w:val="24"/>
        </w:rPr>
        <w:t xml:space="preserve">: VS </w:t>
      </w:r>
      <w:proofErr w:type="spellStart"/>
      <w:r w:rsidRPr="003C1C13">
        <w:rPr>
          <w:rFonts w:ascii="Times New Roman" w:eastAsia="Times New Roman" w:hAnsi="Times New Roman" w:cs="Times New Roman"/>
          <w:sz w:val="24"/>
          <w:szCs w:val="24"/>
        </w:rPr>
        <w:t>specialistė</w:t>
      </w:r>
      <w:proofErr w:type="spellEnd"/>
      <w:r w:rsidRPr="003C1C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3C1C13">
        <w:rPr>
          <w:rFonts w:ascii="Times New Roman" w:eastAsia="Times New Roman" w:hAnsi="Times New Roman" w:cs="Times New Roman"/>
          <w:sz w:val="24"/>
          <w:szCs w:val="24"/>
        </w:rPr>
        <w:t xml:space="preserve">Teresa  </w:t>
      </w:r>
      <w:proofErr w:type="spellStart"/>
      <w:r w:rsidRPr="003C1C13">
        <w:rPr>
          <w:rFonts w:ascii="Times New Roman" w:eastAsia="Times New Roman" w:hAnsi="Times New Roman" w:cs="Times New Roman"/>
          <w:sz w:val="24"/>
          <w:szCs w:val="24"/>
        </w:rPr>
        <w:t>Junevič</w:t>
      </w:r>
      <w:proofErr w:type="spellEnd"/>
      <w:proofErr w:type="gramEnd"/>
    </w:p>
    <w:p w:rsidR="00EF6E8E" w:rsidRPr="003C1C13" w:rsidRDefault="00EF6E8E" w:rsidP="003C1C13">
      <w:pPr>
        <w:tabs>
          <w:tab w:val="left" w:pos="4605"/>
        </w:tabs>
        <w:rPr>
          <w:sz w:val="28"/>
          <w:szCs w:val="28"/>
        </w:rPr>
      </w:pPr>
    </w:p>
    <w:sectPr w:rsidR="00EF6E8E" w:rsidRPr="003C1C13" w:rsidSect="00CD3AED">
      <w:pgSz w:w="12240" w:h="15840"/>
      <w:pgMar w:top="227" w:right="227" w:bottom="544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97B"/>
    <w:multiLevelType w:val="multilevel"/>
    <w:tmpl w:val="2F1235AA"/>
    <w:lvl w:ilvl="0">
      <w:start w:val="1"/>
      <w:numFmt w:val="decimal"/>
      <w:lvlText w:val="%1."/>
      <w:lvlJc w:val="left"/>
      <w:pPr>
        <w:tabs>
          <w:tab w:val="num" w:pos="9148"/>
        </w:tabs>
        <w:ind w:left="9148" w:hanging="360"/>
      </w:pPr>
    </w:lvl>
    <w:lvl w:ilvl="1" w:tentative="1">
      <w:start w:val="1"/>
      <w:numFmt w:val="decimal"/>
      <w:lvlText w:val="%2."/>
      <w:lvlJc w:val="left"/>
      <w:pPr>
        <w:tabs>
          <w:tab w:val="num" w:pos="9868"/>
        </w:tabs>
        <w:ind w:left="9868" w:hanging="360"/>
      </w:pPr>
    </w:lvl>
    <w:lvl w:ilvl="2" w:tentative="1">
      <w:start w:val="1"/>
      <w:numFmt w:val="decimal"/>
      <w:lvlText w:val="%3."/>
      <w:lvlJc w:val="left"/>
      <w:pPr>
        <w:tabs>
          <w:tab w:val="num" w:pos="10588"/>
        </w:tabs>
        <w:ind w:left="10588" w:hanging="360"/>
      </w:pPr>
    </w:lvl>
    <w:lvl w:ilvl="3" w:tentative="1">
      <w:start w:val="1"/>
      <w:numFmt w:val="decimal"/>
      <w:lvlText w:val="%4."/>
      <w:lvlJc w:val="left"/>
      <w:pPr>
        <w:tabs>
          <w:tab w:val="num" w:pos="11308"/>
        </w:tabs>
        <w:ind w:left="11308" w:hanging="360"/>
      </w:pPr>
    </w:lvl>
    <w:lvl w:ilvl="4" w:tentative="1">
      <w:start w:val="1"/>
      <w:numFmt w:val="decimal"/>
      <w:lvlText w:val="%5."/>
      <w:lvlJc w:val="left"/>
      <w:pPr>
        <w:tabs>
          <w:tab w:val="num" w:pos="12028"/>
        </w:tabs>
        <w:ind w:left="12028" w:hanging="360"/>
      </w:pPr>
    </w:lvl>
    <w:lvl w:ilvl="5" w:tentative="1">
      <w:start w:val="1"/>
      <w:numFmt w:val="decimal"/>
      <w:lvlText w:val="%6."/>
      <w:lvlJc w:val="left"/>
      <w:pPr>
        <w:tabs>
          <w:tab w:val="num" w:pos="12748"/>
        </w:tabs>
        <w:ind w:left="12748" w:hanging="360"/>
      </w:pPr>
    </w:lvl>
    <w:lvl w:ilvl="6" w:tentative="1">
      <w:start w:val="1"/>
      <w:numFmt w:val="decimal"/>
      <w:lvlText w:val="%7."/>
      <w:lvlJc w:val="left"/>
      <w:pPr>
        <w:tabs>
          <w:tab w:val="num" w:pos="13468"/>
        </w:tabs>
        <w:ind w:left="13468" w:hanging="360"/>
      </w:pPr>
    </w:lvl>
    <w:lvl w:ilvl="7" w:tentative="1">
      <w:start w:val="1"/>
      <w:numFmt w:val="decimal"/>
      <w:lvlText w:val="%8."/>
      <w:lvlJc w:val="left"/>
      <w:pPr>
        <w:tabs>
          <w:tab w:val="num" w:pos="14188"/>
        </w:tabs>
        <w:ind w:left="14188" w:hanging="360"/>
      </w:pPr>
    </w:lvl>
    <w:lvl w:ilvl="8" w:tentative="1">
      <w:start w:val="1"/>
      <w:numFmt w:val="decimal"/>
      <w:lvlText w:val="%9."/>
      <w:lvlJc w:val="left"/>
      <w:pPr>
        <w:tabs>
          <w:tab w:val="num" w:pos="14908"/>
        </w:tabs>
        <w:ind w:left="14908" w:hanging="360"/>
      </w:pPr>
    </w:lvl>
  </w:abstractNum>
  <w:abstractNum w:abstractNumId="1" w15:restartNumberingAfterBreak="0">
    <w:nsid w:val="439C092B"/>
    <w:multiLevelType w:val="multilevel"/>
    <w:tmpl w:val="BC10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A4942"/>
    <w:multiLevelType w:val="multilevel"/>
    <w:tmpl w:val="609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D5EAA"/>
    <w:multiLevelType w:val="multilevel"/>
    <w:tmpl w:val="C726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8"/>
    <w:rsid w:val="002230F8"/>
    <w:rsid w:val="002E6F3B"/>
    <w:rsid w:val="00377AFD"/>
    <w:rsid w:val="003C1C13"/>
    <w:rsid w:val="004E4824"/>
    <w:rsid w:val="00922D2C"/>
    <w:rsid w:val="009E3958"/>
    <w:rsid w:val="00AD091A"/>
    <w:rsid w:val="00CD3AED"/>
    <w:rsid w:val="00DB55F1"/>
    <w:rsid w:val="00EF6E8E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E06F-65E3-452A-857B-F8F80A9C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77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230F8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77A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saitas">
    <w:name w:val="Hyperlink"/>
    <w:basedOn w:val="Numatytasispastraiposriftas"/>
    <w:uiPriority w:val="99"/>
    <w:semiHidden/>
    <w:unhideWhenUsed/>
    <w:rsid w:val="00377AFD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0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ijos.lt/n/mokslas/zmogus_ir_medicina/S-81125/straipsnis/Nenoriu-nieko-isgasdinti-tiesiog-manau-kad-privalome-zinoti-teisybe---kodel-tikroji-problema-ne-pats-virusas-ir-kodel-reikia-sedeti-namie-net-jei-vistiek-susirgsime-Ispanijoje-dirbantis-gydytojas-apie-tai-ko-laukti-ir-tiketis" TargetMode="External"/><Relationship Id="rId13" Type="http://schemas.openxmlformats.org/officeDocument/2006/relationships/hyperlink" Target="http://www.technologijos.lt/n/mokslas/zmogus_ir_medicina/S-81140/straipsnis/Kaip-kovoti-su-koronovirusu-Is-ko-galima-pagaminti-ranku-dezinfektanta-namuose-koks-pats-geriausias-budas-naikinti-virusus-ir-kaip-virusa-naikina-drekintuv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nologijos.lt/n/mokslas/zmogus_ir_medicina/S-80937/straipsnis/Ar-stiprus-imunitetas-apsaugo-nuo-koronavirusu-Kaip-yra-is-tikruju-aiskina-profesorius-Kalibatashttp:/www.technologijos.lt/n/mokslas/zmogus_ir_medicina/S-80937/straipsnis/Ar-stiprus-imunitetas-apsaugo-nuo-koronavirusu-Kaip-yra-is-tikruju-aiskina-profesorius-Kalibata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delfi.lt/sveikata/sveikatos-tv/infektologas-apie-koronaviruso-plitimo-kelius-is-ligonines-israsomi-pacientai-dar-gali-buti-pavojingi-kitiems.d?id=838231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lfi.lt/sveikata/sveikatos-tv/infektologas-apie-koronaviruso-plitimo-kelius-is-ligonines-israsomi-pacientai-dar-gali-buti-pavojingi-kitiems.d?id=83823105" TargetMode="External"/><Relationship Id="rId11" Type="http://schemas.openxmlformats.org/officeDocument/2006/relationships/hyperlink" Target="http://www.technologijos.lt/n/mokslas/zmogus_ir_medicina/S-81223/straipsnis/Kodel-vaikai-taip-lengvai-perserga-koronavirusu-o-seniems-tai-sukelia-tiek-problemu-Stai-kaip-veikia-imunine-sistema-kodel-jai-nepades-citrina-ir-ko-galima-tiketi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chnologijos.lt/n/mokslas/medicinos-mokslas/S-80977/straipsnis/Paaiskejo-kad-koronavirusas-lieka-kambariuose-ir-net-tualetuose-kaip-ji-isnaikinti" TargetMode="External"/><Relationship Id="rId10" Type="http://schemas.openxmlformats.org/officeDocument/2006/relationships/hyperlink" Target="https://www.delfi.lt/sveikata/sveikatos-tv/infektologas-apie-koronaviruso-plitimo-kelius-is-ligonines-israsomi-pacientai-dar-gali-buti-pavojingi-kitiems.d?id=838231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chnologijos.lt/n/mokslas/medicinos-mokslas/S-81127/straipsnis/Aiskeja-kaip-vaikai-serga-COVID-19-liga-ir-kodel-reikia-uzdaryti-mokyklas-bei-darzelius-blogoji-istorijos-puse" TargetMode="External"/><Relationship Id="rId14" Type="http://schemas.openxmlformats.org/officeDocument/2006/relationships/hyperlink" Target="http://www.technologijos.lt/n/mokslas/zmogus_ir_medicina/S-81140/straipsnis/Kaip-kovoti-su-koronovirusu-Is-ko-galima-pagaminti-ranku-dezinfektanta-namuose-koks-pats-geriausias-budas-naikinti-virusus-ir-kaip-virusa-naikina-drekintuva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2020-12-22T08:13:00Z</dcterms:created>
  <dcterms:modified xsi:type="dcterms:W3CDTF">2021-01-05T13:05:00Z</dcterms:modified>
</cp:coreProperties>
</file>